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528E" w14:textId="7BB9DF2D" w:rsidR="00FF5BE3" w:rsidRPr="00FF5BE3" w:rsidRDefault="006F65E8" w:rsidP="00C60548">
      <w:pPr>
        <w:shd w:val="clear" w:color="auto" w:fill="FFFFFF"/>
        <w:spacing w:after="120"/>
        <w:jc w:val="center"/>
        <w:outlineLvl w:val="1"/>
        <w:rPr>
          <w:rFonts w:eastAsia="Times New Roman" w:cstheme="minorHAnsi"/>
          <w:b/>
          <w:bCs/>
          <w:color w:val="00B050"/>
          <w:sz w:val="96"/>
          <w:szCs w:val="24"/>
        </w:rPr>
      </w:pPr>
      <w:r w:rsidRPr="00FF5BE3">
        <w:rPr>
          <w:rFonts w:eastAsia="Times New Roman" w:cstheme="minorHAnsi"/>
          <w:b/>
          <w:bCs/>
          <w:color w:val="00B050"/>
          <w:sz w:val="96"/>
          <w:szCs w:val="24"/>
        </w:rPr>
        <w:t>SC Stay Plus</w:t>
      </w:r>
    </w:p>
    <w:p w14:paraId="4748A00A" w14:textId="344BF973" w:rsidR="00C60548" w:rsidRDefault="006F65E8" w:rsidP="00FF5BE3">
      <w:pPr>
        <w:shd w:val="clear" w:color="auto" w:fill="FFFFFF"/>
        <w:spacing w:after="120"/>
        <w:jc w:val="center"/>
        <w:outlineLvl w:val="1"/>
        <w:rPr>
          <w:rFonts w:eastAsia="Times New Roman" w:cstheme="minorHAnsi"/>
          <w:b/>
          <w:bCs/>
          <w:color w:val="00B050"/>
          <w:sz w:val="56"/>
          <w:szCs w:val="24"/>
        </w:rPr>
      </w:pPr>
      <w:r w:rsidRPr="00FF5BE3">
        <w:rPr>
          <w:rFonts w:eastAsia="Times New Roman" w:cstheme="minorHAnsi"/>
          <w:b/>
          <w:bCs/>
          <w:color w:val="00B050"/>
          <w:sz w:val="56"/>
          <w:szCs w:val="24"/>
        </w:rPr>
        <w:t>Rental &amp; Utility Assistance Program</w:t>
      </w:r>
    </w:p>
    <w:p w14:paraId="61AD9208" w14:textId="04177194" w:rsidR="00C60548" w:rsidRDefault="00C60548" w:rsidP="00FF5BE3">
      <w:pPr>
        <w:shd w:val="clear" w:color="auto" w:fill="FFFFFF"/>
        <w:spacing w:after="120"/>
        <w:jc w:val="center"/>
        <w:outlineLvl w:val="1"/>
        <w:rPr>
          <w:rFonts w:eastAsia="Times New Roman" w:cstheme="minorHAnsi"/>
          <w:b/>
          <w:bCs/>
          <w:color w:val="00B050"/>
          <w:sz w:val="56"/>
          <w:szCs w:val="24"/>
        </w:rPr>
      </w:pPr>
      <w:r>
        <w:rPr>
          <w:rFonts w:eastAsia="Times New Roman" w:cstheme="minorHAnsi"/>
          <w:b/>
          <w:bCs/>
          <w:color w:val="00B050"/>
          <w:sz w:val="56"/>
          <w:szCs w:val="24"/>
        </w:rPr>
        <w:t>for RENTERS</w:t>
      </w:r>
    </w:p>
    <w:p w14:paraId="3E445A7E" w14:textId="20663287" w:rsidR="006F65E8" w:rsidRPr="00FF5BE3" w:rsidRDefault="006F65E8" w:rsidP="00FF5BE3">
      <w:pPr>
        <w:shd w:val="clear" w:color="auto" w:fill="FFFFFF"/>
        <w:spacing w:after="120"/>
        <w:jc w:val="center"/>
        <w:outlineLvl w:val="1"/>
        <w:rPr>
          <w:rFonts w:eastAsia="Times New Roman" w:cstheme="minorHAnsi"/>
          <w:b/>
          <w:bCs/>
          <w:sz w:val="36"/>
          <w:szCs w:val="24"/>
        </w:rPr>
      </w:pPr>
      <w:r w:rsidRPr="00FF5BE3">
        <w:rPr>
          <w:rFonts w:eastAsia="Times New Roman" w:cstheme="minorHAnsi"/>
          <w:b/>
          <w:bCs/>
          <w:sz w:val="36"/>
          <w:szCs w:val="24"/>
        </w:rPr>
        <w:t xml:space="preserve">NOW </w:t>
      </w:r>
      <w:proofErr w:type="gramStart"/>
      <w:r w:rsidRPr="00FF5BE3">
        <w:rPr>
          <w:rFonts w:eastAsia="Times New Roman" w:cstheme="minorHAnsi"/>
          <w:b/>
          <w:bCs/>
          <w:sz w:val="36"/>
          <w:szCs w:val="24"/>
        </w:rPr>
        <w:t>OPEN !!</w:t>
      </w:r>
      <w:proofErr w:type="gramEnd"/>
      <w:r w:rsidRPr="00FF5BE3">
        <w:rPr>
          <w:rFonts w:eastAsia="Times New Roman" w:cstheme="minorHAnsi"/>
          <w:b/>
          <w:bCs/>
          <w:sz w:val="36"/>
          <w:szCs w:val="24"/>
        </w:rPr>
        <w:t xml:space="preserve">   </w:t>
      </w:r>
      <w:r w:rsidRPr="00FF5BE3">
        <w:rPr>
          <w:rFonts w:eastAsia="Times New Roman" w:cstheme="minorHAnsi"/>
          <w:b/>
          <w:bCs/>
          <w:sz w:val="32"/>
          <w:szCs w:val="24"/>
        </w:rPr>
        <w:t>Accepting Applications as of 05/05/2021</w:t>
      </w:r>
    </w:p>
    <w:p w14:paraId="0D193AE5" w14:textId="77777777" w:rsidR="006F65E8" w:rsidRDefault="006F65E8" w:rsidP="006F65E8">
      <w:pPr>
        <w:spacing w:after="120"/>
        <w:rPr>
          <w:rFonts w:cstheme="minorHAnsi"/>
          <w:sz w:val="24"/>
          <w:szCs w:val="24"/>
          <w:shd w:val="clear" w:color="auto" w:fill="FFFFFF"/>
        </w:rPr>
      </w:pPr>
    </w:p>
    <w:p w14:paraId="54A19B0A" w14:textId="0BAD2962" w:rsidR="006F65E8" w:rsidRPr="00C60548" w:rsidRDefault="006F65E8" w:rsidP="006F65E8">
      <w:pPr>
        <w:spacing w:after="120"/>
        <w:rPr>
          <w:rFonts w:cstheme="minorHAnsi"/>
          <w:sz w:val="28"/>
          <w:szCs w:val="24"/>
        </w:rPr>
      </w:pPr>
      <w:r w:rsidRPr="00C60548">
        <w:rPr>
          <w:rFonts w:cstheme="minorHAnsi"/>
          <w:sz w:val="28"/>
          <w:szCs w:val="24"/>
          <w:shd w:val="clear" w:color="auto" w:fill="FFFFFF"/>
        </w:rPr>
        <w:t>Eligible applicants may receive up to 12 months of assistance with late rent and/or utility payments dating back to March 13, 2020.</w:t>
      </w:r>
    </w:p>
    <w:p w14:paraId="56C5C026" w14:textId="77777777" w:rsidR="006F65E8" w:rsidRPr="006F65E8" w:rsidRDefault="006F65E8" w:rsidP="006F65E8">
      <w:pPr>
        <w:spacing w:after="120"/>
        <w:rPr>
          <w:rFonts w:cstheme="minorHAnsi"/>
          <w:sz w:val="24"/>
          <w:szCs w:val="24"/>
        </w:rPr>
      </w:pPr>
    </w:p>
    <w:p w14:paraId="173A7D26" w14:textId="77777777" w:rsidR="006F65E8" w:rsidRPr="00FF5BE3" w:rsidRDefault="006F65E8" w:rsidP="006F65E8">
      <w:pPr>
        <w:spacing w:after="120"/>
        <w:rPr>
          <w:rFonts w:cstheme="minorHAnsi"/>
          <w:b/>
          <w:bCs/>
          <w:sz w:val="40"/>
          <w:szCs w:val="24"/>
          <w:shd w:val="clear" w:color="auto" w:fill="FFFFFF"/>
        </w:rPr>
      </w:pPr>
      <w:r w:rsidRPr="00FF5BE3">
        <w:rPr>
          <w:rFonts w:cstheme="minorHAnsi"/>
          <w:b/>
          <w:bCs/>
          <w:sz w:val="40"/>
          <w:szCs w:val="24"/>
          <w:shd w:val="clear" w:color="auto" w:fill="FFFFFF"/>
        </w:rPr>
        <w:t>For information and application:</w:t>
      </w:r>
    </w:p>
    <w:p w14:paraId="768A217B" w14:textId="480DA33B" w:rsidR="006F65E8" w:rsidRPr="00FF5BE3" w:rsidRDefault="006F65E8" w:rsidP="006F65E8">
      <w:pPr>
        <w:spacing w:after="120"/>
        <w:rPr>
          <w:rFonts w:cstheme="minorHAnsi"/>
          <w:b/>
          <w:sz w:val="40"/>
          <w:szCs w:val="24"/>
        </w:rPr>
      </w:pPr>
      <w:r w:rsidRPr="00FF5BE3">
        <w:rPr>
          <w:rFonts w:cstheme="minorHAnsi"/>
          <w:b/>
          <w:bCs/>
          <w:sz w:val="40"/>
          <w:szCs w:val="24"/>
          <w:shd w:val="clear" w:color="auto" w:fill="FFFFFF"/>
        </w:rPr>
        <w:t>Call:</w:t>
      </w:r>
      <w:r w:rsidRPr="00FF5BE3">
        <w:rPr>
          <w:rFonts w:cstheme="minorHAnsi"/>
          <w:b/>
          <w:bCs/>
          <w:sz w:val="40"/>
          <w:szCs w:val="24"/>
          <w:shd w:val="clear" w:color="auto" w:fill="FFFFFF"/>
        </w:rPr>
        <w:tab/>
      </w:r>
      <w:r w:rsidRPr="00FF5BE3">
        <w:rPr>
          <w:rFonts w:cstheme="minorHAnsi"/>
          <w:b/>
          <w:bCs/>
          <w:sz w:val="40"/>
          <w:szCs w:val="24"/>
          <w:shd w:val="clear" w:color="auto" w:fill="FFFFFF"/>
        </w:rPr>
        <w:tab/>
        <w:t> </w:t>
      </w:r>
      <w:r w:rsidR="00FF5BE3">
        <w:rPr>
          <w:rFonts w:cstheme="minorHAnsi"/>
          <w:b/>
          <w:bCs/>
          <w:sz w:val="40"/>
          <w:szCs w:val="24"/>
          <w:shd w:val="clear" w:color="auto" w:fill="FFFFFF"/>
        </w:rPr>
        <w:tab/>
      </w:r>
      <w:hyperlink r:id="rId7" w:history="1">
        <w:r w:rsidRPr="00FF5BE3">
          <w:rPr>
            <w:rStyle w:val="Hyperlink"/>
            <w:rFonts w:cstheme="minorHAnsi"/>
            <w:b/>
            <w:bCs/>
            <w:color w:val="auto"/>
            <w:sz w:val="40"/>
            <w:szCs w:val="24"/>
            <w:u w:val="none"/>
            <w:shd w:val="clear" w:color="auto" w:fill="FFFFFF"/>
          </w:rPr>
          <w:t>803</w:t>
        </w:r>
        <w:r w:rsidR="00601F52">
          <w:rPr>
            <w:rStyle w:val="Hyperlink"/>
            <w:rFonts w:cstheme="minorHAnsi"/>
            <w:b/>
            <w:bCs/>
            <w:color w:val="auto"/>
            <w:sz w:val="40"/>
            <w:szCs w:val="24"/>
            <w:u w:val="none"/>
            <w:shd w:val="clear" w:color="auto" w:fill="FFFFFF"/>
          </w:rPr>
          <w:t>-</w:t>
        </w:r>
        <w:r w:rsidRPr="00FF5BE3">
          <w:rPr>
            <w:rStyle w:val="Hyperlink"/>
            <w:rFonts w:cstheme="minorHAnsi"/>
            <w:b/>
            <w:bCs/>
            <w:color w:val="auto"/>
            <w:sz w:val="40"/>
            <w:szCs w:val="24"/>
            <w:u w:val="none"/>
            <w:shd w:val="clear" w:color="auto" w:fill="FFFFFF"/>
          </w:rPr>
          <w:t>336</w:t>
        </w:r>
        <w:r w:rsidR="00601F52">
          <w:rPr>
            <w:rStyle w:val="Hyperlink"/>
            <w:rFonts w:cstheme="minorHAnsi"/>
            <w:b/>
            <w:bCs/>
            <w:color w:val="auto"/>
            <w:sz w:val="40"/>
            <w:szCs w:val="24"/>
            <w:u w:val="none"/>
            <w:shd w:val="clear" w:color="auto" w:fill="FFFFFF"/>
          </w:rPr>
          <w:t>-</w:t>
        </w:r>
        <w:r w:rsidRPr="00FF5BE3">
          <w:rPr>
            <w:rStyle w:val="Hyperlink"/>
            <w:rFonts w:cstheme="minorHAnsi"/>
            <w:b/>
            <w:bCs/>
            <w:color w:val="auto"/>
            <w:sz w:val="40"/>
            <w:szCs w:val="24"/>
            <w:u w:val="none"/>
            <w:shd w:val="clear" w:color="auto" w:fill="FFFFFF"/>
          </w:rPr>
          <w:t>3420</w:t>
        </w:r>
      </w:hyperlink>
    </w:p>
    <w:p w14:paraId="1298DE55" w14:textId="4E3BFB74" w:rsidR="006F65E8" w:rsidRDefault="006F65E8" w:rsidP="006F65E8">
      <w:pPr>
        <w:spacing w:after="120"/>
        <w:rPr>
          <w:rFonts w:cstheme="minorHAnsi"/>
          <w:b/>
          <w:sz w:val="40"/>
          <w:szCs w:val="24"/>
        </w:rPr>
      </w:pPr>
      <w:r w:rsidRPr="00FF5BE3">
        <w:rPr>
          <w:rFonts w:cstheme="minorHAnsi"/>
          <w:b/>
          <w:sz w:val="40"/>
          <w:szCs w:val="24"/>
        </w:rPr>
        <w:t>Website:</w:t>
      </w:r>
      <w:r w:rsidRPr="00FF5BE3">
        <w:rPr>
          <w:rFonts w:cstheme="minorHAnsi"/>
          <w:b/>
          <w:sz w:val="40"/>
          <w:szCs w:val="24"/>
        </w:rPr>
        <w:tab/>
      </w:r>
      <w:hyperlink r:id="rId8" w:history="1">
        <w:r w:rsidRPr="00FF5BE3">
          <w:rPr>
            <w:rStyle w:val="Hyperlink"/>
            <w:rFonts w:cstheme="minorHAnsi"/>
            <w:b/>
            <w:color w:val="auto"/>
            <w:sz w:val="40"/>
            <w:szCs w:val="24"/>
            <w:u w:val="none"/>
          </w:rPr>
          <w:t>https://schousing.com/home/SC-Stay-Plus</w:t>
        </w:r>
      </w:hyperlink>
      <w:r w:rsidR="00601F52">
        <w:rPr>
          <w:rFonts w:cstheme="minorHAnsi"/>
          <w:b/>
          <w:sz w:val="40"/>
          <w:szCs w:val="24"/>
        </w:rPr>
        <w:t xml:space="preserve"> </w:t>
      </w:r>
      <w:r w:rsidRPr="00FF5BE3">
        <w:rPr>
          <w:rFonts w:cstheme="minorHAnsi"/>
          <w:b/>
          <w:sz w:val="40"/>
          <w:szCs w:val="24"/>
        </w:rPr>
        <w:t xml:space="preserve"> </w:t>
      </w:r>
    </w:p>
    <w:p w14:paraId="10F4B263" w14:textId="166C358B" w:rsidR="00FF5BE3" w:rsidRDefault="00FF5BE3" w:rsidP="006F65E8">
      <w:pPr>
        <w:spacing w:after="120"/>
        <w:rPr>
          <w:rFonts w:cstheme="minorHAnsi"/>
          <w:b/>
          <w:sz w:val="40"/>
          <w:szCs w:val="24"/>
        </w:rPr>
      </w:pPr>
    </w:p>
    <w:p w14:paraId="7D4D7D02" w14:textId="18BDAE9A" w:rsidR="00FF5BE3" w:rsidRPr="00601F52" w:rsidRDefault="00FF5BE3" w:rsidP="00FF5BE3">
      <w:pPr>
        <w:spacing w:after="120"/>
        <w:jc w:val="center"/>
        <w:rPr>
          <w:rFonts w:cstheme="minorHAnsi"/>
          <w:b/>
          <w:color w:val="00B050"/>
          <w:sz w:val="52"/>
          <w:szCs w:val="24"/>
        </w:rPr>
      </w:pPr>
      <w:r w:rsidRPr="00601F52">
        <w:rPr>
          <w:rFonts w:cstheme="minorHAnsi"/>
          <w:b/>
          <w:color w:val="00B050"/>
          <w:sz w:val="52"/>
          <w:szCs w:val="24"/>
        </w:rPr>
        <w:t>OPEN TO SC RESIDENTS</w:t>
      </w:r>
    </w:p>
    <w:p w14:paraId="717546ED" w14:textId="77777777" w:rsidR="00C60548" w:rsidRDefault="00FF5BE3" w:rsidP="006F65E8">
      <w:pPr>
        <w:spacing w:after="120"/>
        <w:rPr>
          <w:rFonts w:cstheme="minorHAnsi"/>
          <w:sz w:val="28"/>
          <w:szCs w:val="28"/>
        </w:rPr>
      </w:pPr>
      <w:r w:rsidRPr="00FF5BE3">
        <w:rPr>
          <w:rFonts w:cstheme="minorHAnsi"/>
          <w:sz w:val="28"/>
          <w:szCs w:val="28"/>
        </w:rPr>
        <w:t>NOTE</w:t>
      </w:r>
      <w:r w:rsidR="00C60548">
        <w:rPr>
          <w:rFonts w:cstheme="minorHAnsi"/>
          <w:sz w:val="28"/>
          <w:szCs w:val="28"/>
        </w:rPr>
        <w:t>S</w:t>
      </w:r>
      <w:r w:rsidRPr="00FF5BE3">
        <w:rPr>
          <w:rFonts w:cstheme="minorHAnsi"/>
          <w:sz w:val="28"/>
          <w:szCs w:val="28"/>
        </w:rPr>
        <w:t xml:space="preserve">:  </w:t>
      </w:r>
    </w:p>
    <w:p w14:paraId="24280CAE" w14:textId="6F12F68B" w:rsidR="00415918" w:rsidRPr="00415918" w:rsidRDefault="00415918" w:rsidP="00415918">
      <w:pPr>
        <w:pStyle w:val="ListParagraph"/>
        <w:numPr>
          <w:ilvl w:val="0"/>
          <w:numId w:val="4"/>
        </w:numPr>
        <w:rPr>
          <w:sz w:val="28"/>
          <w:szCs w:val="28"/>
        </w:rPr>
      </w:pPr>
      <w:r w:rsidRPr="00415918">
        <w:rPr>
          <w:sz w:val="28"/>
          <w:szCs w:val="28"/>
        </w:rPr>
        <w:t>Note for HOMEOWNERS:  Mortgage and utility assistance for homeowners will be offered through a separate program.  Check the SC Housing website for more information</w:t>
      </w:r>
      <w:r>
        <w:rPr>
          <w:sz w:val="28"/>
          <w:szCs w:val="28"/>
        </w:rPr>
        <w:t xml:space="preserve"> at</w:t>
      </w:r>
      <w:r w:rsidRPr="00415918">
        <w:rPr>
          <w:sz w:val="28"/>
          <w:szCs w:val="28"/>
        </w:rPr>
        <w:t xml:space="preserve"> </w:t>
      </w:r>
      <w:hyperlink r:id="rId9" w:history="1">
        <w:r w:rsidRPr="00415918">
          <w:rPr>
            <w:rStyle w:val="Hyperlink"/>
            <w:color w:val="auto"/>
            <w:sz w:val="28"/>
            <w:szCs w:val="28"/>
          </w:rPr>
          <w:t>www.schousing.com</w:t>
        </w:r>
      </w:hyperlink>
      <w:r w:rsidRPr="00415918">
        <w:rPr>
          <w:sz w:val="28"/>
          <w:szCs w:val="28"/>
        </w:rPr>
        <w:t xml:space="preserve"> </w:t>
      </w:r>
    </w:p>
    <w:p w14:paraId="72552357" w14:textId="77777777" w:rsidR="006F646F" w:rsidRPr="00415918" w:rsidRDefault="006F646F" w:rsidP="00415918">
      <w:pPr>
        <w:spacing w:after="120"/>
        <w:rPr>
          <w:rFonts w:cstheme="minorHAnsi"/>
          <w:sz w:val="28"/>
          <w:szCs w:val="28"/>
          <w:shd w:val="clear" w:color="auto" w:fill="FFFFFF"/>
        </w:rPr>
      </w:pPr>
    </w:p>
    <w:p w14:paraId="0D960E1E" w14:textId="3991F13B" w:rsidR="006F65E8" w:rsidRPr="006F646F" w:rsidRDefault="006F646F" w:rsidP="006F646F">
      <w:pPr>
        <w:pStyle w:val="ListParagraph"/>
        <w:numPr>
          <w:ilvl w:val="0"/>
          <w:numId w:val="4"/>
        </w:numPr>
        <w:spacing w:after="120"/>
        <w:rPr>
          <w:rFonts w:cstheme="minorHAnsi"/>
          <w:sz w:val="28"/>
          <w:szCs w:val="28"/>
          <w:shd w:val="clear" w:color="auto" w:fill="FFFFFF"/>
        </w:rPr>
      </w:pPr>
      <w:r w:rsidRPr="00C60548">
        <w:rPr>
          <w:rFonts w:cstheme="minorHAnsi"/>
          <w:sz w:val="28"/>
          <w:szCs w:val="28"/>
        </w:rPr>
        <w:t>The following counties</w:t>
      </w:r>
      <w:r w:rsidRPr="00C60548">
        <w:rPr>
          <w:rFonts w:cstheme="minorHAnsi"/>
          <w:sz w:val="28"/>
          <w:szCs w:val="28"/>
          <w:shd w:val="clear" w:color="auto" w:fill="FFFFFF"/>
        </w:rPr>
        <w:t xml:space="preserve"> received other funding and will provide their own rental assistance programs:  Anderson, Berkeley, Charleston, Greenville, Horry, Richland and Spartanburg. </w:t>
      </w:r>
      <w:r>
        <w:rPr>
          <w:rFonts w:cstheme="minorHAnsi"/>
          <w:sz w:val="28"/>
          <w:szCs w:val="28"/>
          <w:shd w:val="clear" w:color="auto" w:fill="FFFFFF"/>
        </w:rPr>
        <w:t xml:space="preserve"> SC Stay Plus is not available in the seven counties listed above.</w:t>
      </w:r>
    </w:p>
    <w:p w14:paraId="432D09BD" w14:textId="256D88DE" w:rsidR="008B2D7A" w:rsidRPr="00C60548" w:rsidRDefault="008B2D7A" w:rsidP="006F65E8">
      <w:pPr>
        <w:pStyle w:val="NormalWeb"/>
        <w:shd w:val="clear" w:color="auto" w:fill="FFFFFF"/>
        <w:spacing w:before="0" w:beforeAutospacing="0" w:after="120" w:afterAutospacing="0"/>
        <w:rPr>
          <w:rFonts w:asciiTheme="minorHAnsi" w:hAnsiTheme="minorHAnsi" w:cstheme="minorHAnsi"/>
          <w:b/>
          <w:color w:val="00B050"/>
          <w:sz w:val="40"/>
          <w:szCs w:val="24"/>
        </w:rPr>
      </w:pPr>
      <w:r w:rsidRPr="008B2D7A">
        <w:rPr>
          <w:rFonts w:asciiTheme="minorHAnsi" w:hAnsiTheme="minorHAnsi" w:cstheme="minorHAnsi"/>
          <w:b/>
          <w:color w:val="00B050"/>
          <w:sz w:val="40"/>
          <w:szCs w:val="24"/>
        </w:rPr>
        <w:lastRenderedPageBreak/>
        <w:t>PROGRAM OVERVIEW</w:t>
      </w:r>
      <w:r w:rsidR="00F2649C">
        <w:rPr>
          <w:rFonts w:asciiTheme="minorHAnsi" w:hAnsiTheme="minorHAnsi" w:cstheme="minorHAnsi"/>
          <w:b/>
          <w:color w:val="00B050"/>
          <w:sz w:val="40"/>
          <w:szCs w:val="24"/>
        </w:rPr>
        <w:t xml:space="preserve"> for </w:t>
      </w:r>
      <w:r w:rsidR="00F2649C" w:rsidRPr="00F2649C">
        <w:rPr>
          <w:rFonts w:asciiTheme="minorHAnsi" w:hAnsiTheme="minorHAnsi" w:cstheme="minorHAnsi"/>
          <w:b/>
          <w:color w:val="00B050"/>
          <w:sz w:val="40"/>
          <w:szCs w:val="24"/>
          <w:u w:val="single"/>
        </w:rPr>
        <w:t>RENTERS</w:t>
      </w:r>
      <w:r w:rsidR="006F646F" w:rsidRPr="006F646F">
        <w:rPr>
          <w:rFonts w:asciiTheme="minorHAnsi" w:hAnsiTheme="minorHAnsi" w:cstheme="minorHAnsi"/>
          <w:b/>
          <w:color w:val="00B050"/>
          <w:sz w:val="40"/>
          <w:szCs w:val="24"/>
        </w:rPr>
        <w:t>*</w:t>
      </w:r>
    </w:p>
    <w:p w14:paraId="61D0C959" w14:textId="55AB15A0" w:rsidR="006F65E8" w:rsidRPr="006F65E8" w:rsidRDefault="006F65E8" w:rsidP="006F65E8">
      <w:pPr>
        <w:pStyle w:val="NormalWeb"/>
        <w:shd w:val="clear" w:color="auto" w:fill="FFFFFF"/>
        <w:spacing w:before="0" w:beforeAutospacing="0" w:after="120" w:afterAutospacing="0"/>
        <w:rPr>
          <w:rFonts w:asciiTheme="minorHAnsi" w:hAnsiTheme="minorHAnsi" w:cstheme="minorHAnsi"/>
          <w:sz w:val="24"/>
          <w:szCs w:val="24"/>
        </w:rPr>
      </w:pPr>
      <w:r w:rsidRPr="006F65E8">
        <w:rPr>
          <w:rFonts w:asciiTheme="minorHAnsi" w:hAnsiTheme="minorHAnsi" w:cstheme="minorHAnsi"/>
          <w:sz w:val="24"/>
          <w:szCs w:val="24"/>
        </w:rPr>
        <w:t>Assistance is available for households in which one or more individuals meet the following criteria:</w:t>
      </w:r>
    </w:p>
    <w:p w14:paraId="21C94D13" w14:textId="77777777" w:rsidR="006F65E8" w:rsidRPr="006F65E8" w:rsidRDefault="006F65E8" w:rsidP="006F65E8">
      <w:pPr>
        <w:numPr>
          <w:ilvl w:val="0"/>
          <w:numId w:val="1"/>
        </w:numPr>
        <w:shd w:val="clear" w:color="auto" w:fill="FFFFFF"/>
        <w:spacing w:after="120"/>
        <w:rPr>
          <w:rFonts w:cstheme="minorHAnsi"/>
          <w:sz w:val="24"/>
          <w:szCs w:val="24"/>
        </w:rPr>
      </w:pPr>
      <w:r w:rsidRPr="006F65E8">
        <w:rPr>
          <w:rFonts w:cstheme="minorHAnsi"/>
          <w:sz w:val="24"/>
          <w:szCs w:val="24"/>
        </w:rPr>
        <w:t>Qualifies for unemployment or has experienced a reduction in household income, incurred significant costs, or experienced a financial hardship due to COVID-19;</w:t>
      </w:r>
    </w:p>
    <w:p w14:paraId="429EA167" w14:textId="77777777" w:rsidR="006F65E8" w:rsidRPr="006F65E8" w:rsidRDefault="006F65E8" w:rsidP="006F65E8">
      <w:pPr>
        <w:numPr>
          <w:ilvl w:val="0"/>
          <w:numId w:val="1"/>
        </w:numPr>
        <w:shd w:val="clear" w:color="auto" w:fill="FFFFFF"/>
        <w:spacing w:after="120"/>
        <w:rPr>
          <w:rFonts w:cstheme="minorHAnsi"/>
          <w:sz w:val="24"/>
          <w:szCs w:val="24"/>
        </w:rPr>
      </w:pPr>
      <w:r w:rsidRPr="006F65E8">
        <w:rPr>
          <w:rFonts w:cstheme="minorHAnsi"/>
          <w:sz w:val="24"/>
          <w:szCs w:val="24"/>
        </w:rPr>
        <w:t>Demonstrates a risk of experiencing homelessness or housing instability; and</w:t>
      </w:r>
    </w:p>
    <w:p w14:paraId="5AA2BB8A" w14:textId="77777777" w:rsidR="006F65E8" w:rsidRPr="006F65E8" w:rsidRDefault="006F65E8" w:rsidP="006F65E8">
      <w:pPr>
        <w:numPr>
          <w:ilvl w:val="0"/>
          <w:numId w:val="1"/>
        </w:numPr>
        <w:shd w:val="clear" w:color="auto" w:fill="FFFFFF"/>
        <w:spacing w:after="120"/>
        <w:rPr>
          <w:rFonts w:cstheme="minorHAnsi"/>
          <w:sz w:val="24"/>
          <w:szCs w:val="24"/>
        </w:rPr>
      </w:pPr>
      <w:r w:rsidRPr="006F65E8">
        <w:rPr>
          <w:rFonts w:cstheme="minorHAnsi"/>
          <w:sz w:val="24"/>
          <w:szCs w:val="24"/>
        </w:rPr>
        <w:t>Has a household income at or below </w:t>
      </w:r>
      <w:hyperlink r:id="rId10" w:tgtFrame="_blank" w:history="1">
        <w:r w:rsidRPr="006F65E8">
          <w:rPr>
            <w:rStyle w:val="Hyperlink"/>
            <w:rFonts w:cstheme="minorHAnsi"/>
            <w:color w:val="auto"/>
            <w:sz w:val="24"/>
            <w:szCs w:val="24"/>
          </w:rPr>
          <w:t>80% of county median income</w:t>
        </w:r>
      </w:hyperlink>
      <w:r w:rsidRPr="006F65E8">
        <w:rPr>
          <w:rFonts w:cstheme="minorHAnsi"/>
          <w:sz w:val="24"/>
          <w:szCs w:val="24"/>
        </w:rPr>
        <w:t> adjusted by family size.</w:t>
      </w:r>
    </w:p>
    <w:p w14:paraId="30019625" w14:textId="77777777" w:rsidR="006F65E8" w:rsidRPr="006F65E8" w:rsidRDefault="006F65E8" w:rsidP="006F65E8">
      <w:pPr>
        <w:pStyle w:val="NormalWeb"/>
        <w:shd w:val="clear" w:color="auto" w:fill="FFFFFF"/>
        <w:spacing w:before="0" w:beforeAutospacing="0" w:after="120" w:afterAutospacing="0"/>
        <w:rPr>
          <w:rFonts w:asciiTheme="minorHAnsi" w:hAnsiTheme="minorHAnsi" w:cstheme="minorHAnsi"/>
          <w:sz w:val="24"/>
          <w:szCs w:val="24"/>
        </w:rPr>
      </w:pPr>
      <w:r w:rsidRPr="006F65E8">
        <w:rPr>
          <w:rFonts w:asciiTheme="minorHAnsi" w:hAnsiTheme="minorHAnsi" w:cstheme="minorHAnsi"/>
          <w:sz w:val="24"/>
          <w:szCs w:val="24"/>
        </w:rPr>
        <w:t>Based upon federal requirements, priority will be given to households with an </w:t>
      </w:r>
      <w:hyperlink r:id="rId11" w:tgtFrame="_blank" w:history="1">
        <w:r w:rsidRPr="006F65E8">
          <w:rPr>
            <w:rStyle w:val="Hyperlink"/>
            <w:rFonts w:asciiTheme="minorHAnsi" w:hAnsiTheme="minorHAnsi" w:cstheme="minorHAnsi"/>
            <w:color w:val="auto"/>
            <w:sz w:val="24"/>
            <w:szCs w:val="24"/>
          </w:rPr>
          <w:t>income at or below 50% of the median income</w:t>
        </w:r>
      </w:hyperlink>
      <w:r w:rsidRPr="006F65E8">
        <w:rPr>
          <w:rFonts w:asciiTheme="minorHAnsi" w:hAnsiTheme="minorHAnsi" w:cstheme="minorHAnsi"/>
          <w:sz w:val="24"/>
          <w:szCs w:val="24"/>
        </w:rPr>
        <w:t> and those with an individual who has been unemployed for more than 90 days. Household income can be determined by using income for calendar year 2020 or the household’s monthly income at the time of application.</w:t>
      </w:r>
    </w:p>
    <w:p w14:paraId="47E9CA54" w14:textId="77777777" w:rsidR="006F65E8" w:rsidRPr="006F65E8" w:rsidRDefault="006F65E8" w:rsidP="006F65E8">
      <w:pPr>
        <w:pStyle w:val="NormalWeb"/>
        <w:shd w:val="clear" w:color="auto" w:fill="FFFFFF"/>
        <w:spacing w:before="0" w:beforeAutospacing="0" w:after="120" w:afterAutospacing="0"/>
        <w:rPr>
          <w:rFonts w:asciiTheme="minorHAnsi" w:hAnsiTheme="minorHAnsi" w:cstheme="minorHAnsi"/>
          <w:sz w:val="24"/>
          <w:szCs w:val="24"/>
        </w:rPr>
      </w:pPr>
      <w:r w:rsidRPr="006F65E8">
        <w:rPr>
          <w:rFonts w:asciiTheme="minorHAnsi" w:hAnsiTheme="minorHAnsi" w:cstheme="minorHAnsi"/>
          <w:sz w:val="24"/>
          <w:szCs w:val="24"/>
        </w:rPr>
        <w:t>Funding for the program is made available through the U.S. Department of Treasury's Emergency Rental Assistance Program.</w:t>
      </w:r>
    </w:p>
    <w:p w14:paraId="6F03DDE4" w14:textId="459DFC0D" w:rsidR="006F65E8" w:rsidRPr="00A31FC8" w:rsidRDefault="00A31FC8" w:rsidP="006F65E8">
      <w:pPr>
        <w:pStyle w:val="NormalWeb"/>
        <w:shd w:val="clear" w:color="auto" w:fill="FFFFFF"/>
        <w:spacing w:before="0" w:beforeAutospacing="0" w:after="120" w:afterAutospacing="0"/>
        <w:rPr>
          <w:rFonts w:asciiTheme="minorHAnsi" w:hAnsiTheme="minorHAnsi" w:cstheme="minorHAnsi"/>
          <w:b/>
          <w:color w:val="00B050"/>
          <w:sz w:val="24"/>
          <w:szCs w:val="24"/>
        </w:rPr>
      </w:pPr>
      <w:r>
        <w:rPr>
          <w:rFonts w:asciiTheme="minorHAnsi" w:hAnsiTheme="minorHAnsi" w:cstheme="minorHAnsi"/>
          <w:sz w:val="24"/>
          <w:szCs w:val="24"/>
        </w:rPr>
        <w:t>A</w:t>
      </w:r>
      <w:r w:rsidR="006F65E8" w:rsidRPr="006F65E8">
        <w:rPr>
          <w:rFonts w:asciiTheme="minorHAnsi" w:hAnsiTheme="minorHAnsi" w:cstheme="minorHAnsi"/>
          <w:sz w:val="24"/>
          <w:szCs w:val="24"/>
        </w:rPr>
        <w:t xml:space="preserve">pplicants </w:t>
      </w:r>
      <w:r>
        <w:rPr>
          <w:rFonts w:asciiTheme="minorHAnsi" w:hAnsiTheme="minorHAnsi" w:cstheme="minorHAnsi"/>
          <w:sz w:val="24"/>
          <w:szCs w:val="24"/>
        </w:rPr>
        <w:t xml:space="preserve">should </w:t>
      </w:r>
      <w:r w:rsidR="006F65E8" w:rsidRPr="006F65E8">
        <w:rPr>
          <w:rFonts w:asciiTheme="minorHAnsi" w:hAnsiTheme="minorHAnsi" w:cstheme="minorHAnsi"/>
          <w:sz w:val="24"/>
          <w:szCs w:val="24"/>
        </w:rPr>
        <w:t>gather the following documentation. </w:t>
      </w:r>
      <w:r w:rsidR="006F65E8" w:rsidRPr="00A31FC8">
        <w:rPr>
          <w:rFonts w:asciiTheme="minorHAnsi" w:hAnsiTheme="minorHAnsi" w:cstheme="minorHAnsi"/>
          <w:b/>
          <w:i/>
          <w:iCs/>
          <w:color w:val="00B050"/>
          <w:sz w:val="24"/>
          <w:szCs w:val="24"/>
        </w:rPr>
        <w:t>Please note: Not all documents are required, and lack of some documents should not discourage applicants from applying</w:t>
      </w:r>
      <w:r w:rsidR="006F65E8" w:rsidRPr="00A31FC8">
        <w:rPr>
          <w:rFonts w:asciiTheme="minorHAnsi" w:hAnsiTheme="minorHAnsi" w:cstheme="minorHAnsi"/>
          <w:b/>
          <w:color w:val="00B050"/>
          <w:sz w:val="24"/>
          <w:szCs w:val="24"/>
        </w:rPr>
        <w:t>.</w:t>
      </w:r>
    </w:p>
    <w:p w14:paraId="6162987C" w14:textId="77777777" w:rsidR="006F65E8" w:rsidRPr="006F65E8" w:rsidRDefault="006F65E8" w:rsidP="006F65E8">
      <w:pPr>
        <w:numPr>
          <w:ilvl w:val="0"/>
          <w:numId w:val="2"/>
        </w:numPr>
        <w:shd w:val="clear" w:color="auto" w:fill="FFFFFF"/>
        <w:spacing w:after="120"/>
        <w:rPr>
          <w:rFonts w:cstheme="minorHAnsi"/>
          <w:sz w:val="24"/>
          <w:szCs w:val="24"/>
        </w:rPr>
      </w:pPr>
      <w:r w:rsidRPr="006F65E8">
        <w:rPr>
          <w:rFonts w:cstheme="minorHAnsi"/>
          <w:sz w:val="24"/>
          <w:szCs w:val="24"/>
        </w:rPr>
        <w:t>Pictures or scans of a photo identification (driver’s license, passport [including foreign passports], etc.)</w:t>
      </w:r>
    </w:p>
    <w:p w14:paraId="1E80AE9C" w14:textId="77777777" w:rsidR="006F65E8" w:rsidRPr="006F65E8" w:rsidRDefault="006F65E8" w:rsidP="006F65E8">
      <w:pPr>
        <w:numPr>
          <w:ilvl w:val="0"/>
          <w:numId w:val="2"/>
        </w:numPr>
        <w:shd w:val="clear" w:color="auto" w:fill="FFFFFF"/>
        <w:spacing w:after="120"/>
        <w:rPr>
          <w:rFonts w:cstheme="minorHAnsi"/>
          <w:sz w:val="24"/>
          <w:szCs w:val="24"/>
        </w:rPr>
      </w:pPr>
      <w:r w:rsidRPr="006F65E8">
        <w:rPr>
          <w:rFonts w:cstheme="minorHAnsi"/>
          <w:sz w:val="24"/>
          <w:szCs w:val="24"/>
        </w:rPr>
        <w:t>A copy (or picture) of their signed lease, or proof of rent payments (bank account statement [edit out any confidential information!] or Venmo/Zell screenshot) if a signed lease is not available.</w:t>
      </w:r>
    </w:p>
    <w:p w14:paraId="49B74DD2" w14:textId="77777777" w:rsidR="006F65E8" w:rsidRPr="006F65E8" w:rsidRDefault="006F65E8" w:rsidP="006F65E8">
      <w:pPr>
        <w:numPr>
          <w:ilvl w:val="0"/>
          <w:numId w:val="2"/>
        </w:numPr>
        <w:shd w:val="clear" w:color="auto" w:fill="FFFFFF"/>
        <w:spacing w:after="120"/>
        <w:rPr>
          <w:rFonts w:cstheme="minorHAnsi"/>
          <w:sz w:val="24"/>
          <w:szCs w:val="24"/>
        </w:rPr>
      </w:pPr>
      <w:r w:rsidRPr="006F65E8">
        <w:rPr>
          <w:rFonts w:cstheme="minorHAnsi"/>
          <w:sz w:val="24"/>
          <w:szCs w:val="24"/>
        </w:rPr>
        <w:t>A 2020 Federal Tax Return (1040/1040EZ or equivalent) or pay stub from the last 60 days. Please note that only the first two pages of a tax return are required.</w:t>
      </w:r>
    </w:p>
    <w:p w14:paraId="18313F24" w14:textId="77777777" w:rsidR="006F65E8" w:rsidRPr="006F65E8" w:rsidRDefault="006F65E8" w:rsidP="006F65E8">
      <w:pPr>
        <w:numPr>
          <w:ilvl w:val="0"/>
          <w:numId w:val="2"/>
        </w:numPr>
        <w:shd w:val="clear" w:color="auto" w:fill="FFFFFF"/>
        <w:spacing w:after="120"/>
        <w:rPr>
          <w:rFonts w:cstheme="minorHAnsi"/>
          <w:sz w:val="24"/>
          <w:szCs w:val="24"/>
        </w:rPr>
      </w:pPr>
      <w:r w:rsidRPr="006F65E8">
        <w:rPr>
          <w:rFonts w:cstheme="minorHAnsi"/>
          <w:sz w:val="24"/>
          <w:szCs w:val="24"/>
        </w:rPr>
        <w:t>Proof of financial hardship, such as:</w:t>
      </w:r>
    </w:p>
    <w:p w14:paraId="3450175A" w14:textId="77777777" w:rsidR="006F65E8" w:rsidRPr="006F65E8" w:rsidRDefault="006F65E8" w:rsidP="006F65E8">
      <w:pPr>
        <w:numPr>
          <w:ilvl w:val="1"/>
          <w:numId w:val="2"/>
        </w:numPr>
        <w:shd w:val="clear" w:color="auto" w:fill="FFFFFF"/>
        <w:spacing w:after="120"/>
        <w:rPr>
          <w:rFonts w:cstheme="minorHAnsi"/>
          <w:sz w:val="24"/>
          <w:szCs w:val="24"/>
        </w:rPr>
      </w:pPr>
      <w:r w:rsidRPr="006F65E8">
        <w:rPr>
          <w:rFonts w:cstheme="minorHAnsi"/>
          <w:sz w:val="24"/>
          <w:szCs w:val="24"/>
        </w:rPr>
        <w:t>Proof of unemployment from the South Carolina Department of Employment of Workforce (DEW), including website screenshots or confirmation letters from DEW.</w:t>
      </w:r>
    </w:p>
    <w:p w14:paraId="7F9CB846" w14:textId="77777777" w:rsidR="006F65E8" w:rsidRPr="006F65E8" w:rsidRDefault="006F65E8" w:rsidP="006F65E8">
      <w:pPr>
        <w:numPr>
          <w:ilvl w:val="1"/>
          <w:numId w:val="2"/>
        </w:numPr>
        <w:shd w:val="clear" w:color="auto" w:fill="FFFFFF"/>
        <w:spacing w:after="120"/>
        <w:rPr>
          <w:rFonts w:cstheme="minorHAnsi"/>
          <w:sz w:val="24"/>
          <w:szCs w:val="24"/>
        </w:rPr>
      </w:pPr>
      <w:r w:rsidRPr="006F65E8">
        <w:rPr>
          <w:rFonts w:cstheme="minorHAnsi"/>
          <w:sz w:val="24"/>
          <w:szCs w:val="24"/>
        </w:rPr>
        <w:t>Proof of lost wages – such as a layoff notice, an unemployment letter, proof of business closure</w:t>
      </w:r>
    </w:p>
    <w:p w14:paraId="3A565ACD" w14:textId="77777777" w:rsidR="006F65E8" w:rsidRPr="006F65E8" w:rsidRDefault="006F65E8" w:rsidP="006F65E8">
      <w:pPr>
        <w:numPr>
          <w:ilvl w:val="0"/>
          <w:numId w:val="2"/>
        </w:numPr>
        <w:shd w:val="clear" w:color="auto" w:fill="FFFFFF"/>
        <w:spacing w:after="120"/>
        <w:rPr>
          <w:rFonts w:cstheme="minorHAnsi"/>
          <w:sz w:val="24"/>
          <w:szCs w:val="24"/>
        </w:rPr>
      </w:pPr>
      <w:r w:rsidRPr="006F65E8">
        <w:rPr>
          <w:rFonts w:cstheme="minorHAnsi"/>
          <w:sz w:val="24"/>
          <w:szCs w:val="24"/>
        </w:rPr>
        <w:t>Proof of risk of housing loss or experiencing homelessness, such as:</w:t>
      </w:r>
    </w:p>
    <w:p w14:paraId="1DE6509A" w14:textId="77777777" w:rsidR="006F65E8" w:rsidRPr="006F65E8" w:rsidRDefault="006F65E8" w:rsidP="006F65E8">
      <w:pPr>
        <w:numPr>
          <w:ilvl w:val="1"/>
          <w:numId w:val="2"/>
        </w:numPr>
        <w:shd w:val="clear" w:color="auto" w:fill="FFFFFF"/>
        <w:spacing w:after="120"/>
        <w:rPr>
          <w:rFonts w:cstheme="minorHAnsi"/>
          <w:sz w:val="24"/>
          <w:szCs w:val="24"/>
        </w:rPr>
      </w:pPr>
      <w:r w:rsidRPr="006F65E8">
        <w:rPr>
          <w:rFonts w:cstheme="minorHAnsi"/>
          <w:sz w:val="24"/>
          <w:szCs w:val="24"/>
        </w:rPr>
        <w:t>An eviction notice (if you have it)</w:t>
      </w:r>
    </w:p>
    <w:p w14:paraId="131AC59E" w14:textId="123CDE91" w:rsidR="00A31FC8" w:rsidRDefault="006F65E8" w:rsidP="00C60548">
      <w:pPr>
        <w:numPr>
          <w:ilvl w:val="1"/>
          <w:numId w:val="2"/>
        </w:numPr>
        <w:shd w:val="clear" w:color="auto" w:fill="FFFFFF"/>
        <w:spacing w:after="120"/>
        <w:rPr>
          <w:rFonts w:cstheme="minorHAnsi"/>
          <w:sz w:val="24"/>
          <w:szCs w:val="24"/>
        </w:rPr>
      </w:pPr>
      <w:r w:rsidRPr="006F65E8">
        <w:rPr>
          <w:rFonts w:cstheme="minorHAnsi"/>
          <w:sz w:val="24"/>
          <w:szCs w:val="24"/>
        </w:rPr>
        <w:t>A past due notice for rent or utilities (if you have it)</w:t>
      </w:r>
    </w:p>
    <w:p w14:paraId="0ED8C9DE" w14:textId="508AD6A9" w:rsidR="006F646F" w:rsidRPr="00021771" w:rsidRDefault="006F646F" w:rsidP="00021771">
      <w:pPr>
        <w:rPr>
          <w:b/>
          <w:sz w:val="24"/>
        </w:rPr>
      </w:pPr>
      <w:r w:rsidRPr="006F646F">
        <w:rPr>
          <w:b/>
          <w:color w:val="00B050"/>
          <w:sz w:val="40"/>
        </w:rPr>
        <w:t>*</w:t>
      </w:r>
      <w:r w:rsidRPr="006F646F">
        <w:rPr>
          <w:b/>
          <w:sz w:val="24"/>
        </w:rPr>
        <w:t xml:space="preserve">Note for HOMEOWNERS:  </w:t>
      </w:r>
      <w:r w:rsidR="00021771">
        <w:rPr>
          <w:b/>
          <w:sz w:val="24"/>
        </w:rPr>
        <w:t>M</w:t>
      </w:r>
      <w:r w:rsidRPr="006F646F">
        <w:rPr>
          <w:b/>
          <w:sz w:val="24"/>
        </w:rPr>
        <w:t>ortgage and utility assistance for homeowners</w:t>
      </w:r>
      <w:r w:rsidR="00021771">
        <w:rPr>
          <w:b/>
          <w:sz w:val="24"/>
        </w:rPr>
        <w:t xml:space="preserve"> will be offered through a separate program</w:t>
      </w:r>
      <w:r w:rsidRPr="006F646F">
        <w:rPr>
          <w:b/>
          <w:sz w:val="24"/>
        </w:rPr>
        <w:t>.  Check the SC Housing website for more information</w:t>
      </w:r>
      <w:r w:rsidR="00415918">
        <w:rPr>
          <w:b/>
          <w:sz w:val="24"/>
        </w:rPr>
        <w:t xml:space="preserve"> at</w:t>
      </w:r>
      <w:r w:rsidRPr="006F646F">
        <w:rPr>
          <w:b/>
          <w:sz w:val="24"/>
        </w:rPr>
        <w:t xml:space="preserve"> </w:t>
      </w:r>
      <w:hyperlink r:id="rId12" w:history="1">
        <w:r w:rsidRPr="006F646F">
          <w:rPr>
            <w:rStyle w:val="Hyperlink"/>
            <w:b/>
            <w:color w:val="auto"/>
            <w:sz w:val="24"/>
          </w:rPr>
          <w:t>www.schousing.com</w:t>
        </w:r>
      </w:hyperlink>
      <w:r w:rsidRPr="006F646F">
        <w:rPr>
          <w:b/>
          <w:sz w:val="24"/>
        </w:rPr>
        <w:t xml:space="preserve"> </w:t>
      </w:r>
      <w:bookmarkStart w:id="0" w:name="_GoBack"/>
      <w:bookmarkEnd w:id="0"/>
    </w:p>
    <w:p w14:paraId="6F60B63B" w14:textId="53A7954B" w:rsidR="00FF5BE3" w:rsidRPr="008B2D7A" w:rsidRDefault="00FF5BE3" w:rsidP="008B2D7A">
      <w:pPr>
        <w:shd w:val="clear" w:color="auto" w:fill="FFFFFF"/>
        <w:spacing w:after="120"/>
        <w:rPr>
          <w:rFonts w:cstheme="minorHAnsi"/>
          <w:b/>
          <w:sz w:val="24"/>
          <w:szCs w:val="24"/>
        </w:rPr>
      </w:pPr>
      <w:r w:rsidRPr="008B2D7A">
        <w:rPr>
          <w:rFonts w:cstheme="minorHAnsi"/>
          <w:b/>
          <w:color w:val="00B050"/>
          <w:sz w:val="40"/>
        </w:rPr>
        <w:lastRenderedPageBreak/>
        <w:t>LANDLORD REFERRAL FORM:</w:t>
      </w:r>
    </w:p>
    <w:p w14:paraId="0D8CAA01" w14:textId="2A0A7CC1" w:rsidR="006F65E8" w:rsidRPr="006F65E8" w:rsidRDefault="006F65E8" w:rsidP="006F65E8">
      <w:pPr>
        <w:pStyle w:val="Heading4"/>
        <w:shd w:val="clear" w:color="auto" w:fill="FFFFFF"/>
        <w:spacing w:before="0" w:beforeAutospacing="0" w:after="120" w:afterAutospacing="0"/>
        <w:rPr>
          <w:rFonts w:asciiTheme="minorHAnsi" w:hAnsiTheme="minorHAnsi" w:cstheme="minorHAnsi"/>
        </w:rPr>
      </w:pPr>
      <w:r w:rsidRPr="006F65E8">
        <w:rPr>
          <w:rFonts w:asciiTheme="minorHAnsi" w:hAnsiTheme="minorHAnsi" w:cstheme="minorHAnsi"/>
        </w:rPr>
        <w:t xml:space="preserve">Landlords/Property Owners who wish to refer their tenants to the South Carolina Emergency Rental Assistance (SC Stay Plus) Program can complete the Landlord Referral Form at </w:t>
      </w:r>
    </w:p>
    <w:p w14:paraId="13DD5B22" w14:textId="4079A410" w:rsidR="006F65E8" w:rsidRPr="006F65E8" w:rsidRDefault="00F735E1" w:rsidP="006F65E8">
      <w:pPr>
        <w:spacing w:after="120"/>
        <w:rPr>
          <w:rFonts w:cstheme="minorHAnsi"/>
          <w:sz w:val="24"/>
          <w:szCs w:val="24"/>
        </w:rPr>
      </w:pPr>
      <w:hyperlink r:id="rId13" w:history="1">
        <w:r w:rsidR="006F65E8" w:rsidRPr="006F65E8">
          <w:rPr>
            <w:rStyle w:val="Hyperlink"/>
            <w:rFonts w:cstheme="minorHAnsi"/>
            <w:color w:val="auto"/>
            <w:sz w:val="24"/>
            <w:szCs w:val="24"/>
          </w:rPr>
          <w:t>https://southcarolina.onlinepha.com/en-US/Pages/View/132/landlord-referral-form</w:t>
        </w:r>
      </w:hyperlink>
    </w:p>
    <w:p w14:paraId="2D641BE7" w14:textId="77777777" w:rsidR="00A31FC8" w:rsidRDefault="00A31FC8" w:rsidP="006F65E8">
      <w:pPr>
        <w:shd w:val="clear" w:color="auto" w:fill="FFFFFF"/>
        <w:spacing w:after="120"/>
        <w:rPr>
          <w:rFonts w:eastAsia="Times New Roman" w:cstheme="minorHAnsi"/>
          <w:sz w:val="24"/>
          <w:szCs w:val="24"/>
        </w:rPr>
      </w:pPr>
    </w:p>
    <w:p w14:paraId="3679F4C8" w14:textId="73EA8141" w:rsidR="006F65E8" w:rsidRPr="000F2519" w:rsidRDefault="006F65E8" w:rsidP="00021771">
      <w:pPr>
        <w:shd w:val="clear" w:color="auto" w:fill="FFFFFF"/>
        <w:spacing w:after="120"/>
        <w:rPr>
          <w:rFonts w:eastAsia="Times New Roman" w:cstheme="minorHAnsi"/>
          <w:sz w:val="24"/>
          <w:szCs w:val="24"/>
        </w:rPr>
      </w:pPr>
      <w:r w:rsidRPr="006F65E8">
        <w:rPr>
          <w:rFonts w:eastAsia="Times New Roman" w:cstheme="minorHAnsi"/>
          <w:sz w:val="24"/>
          <w:szCs w:val="24"/>
        </w:rPr>
        <w:t xml:space="preserve">Note:  A referral submission is </w:t>
      </w:r>
      <w:r w:rsidR="00034F40">
        <w:rPr>
          <w:rFonts w:eastAsia="Times New Roman" w:cstheme="minorHAnsi"/>
          <w:sz w:val="24"/>
          <w:szCs w:val="24"/>
        </w:rPr>
        <w:t>NOT</w:t>
      </w:r>
      <w:r w:rsidRPr="006F65E8">
        <w:rPr>
          <w:rFonts w:eastAsia="Times New Roman" w:cstheme="minorHAnsi"/>
          <w:sz w:val="24"/>
          <w:szCs w:val="24"/>
        </w:rPr>
        <w:t xml:space="preserve"> an application for rental assistance. Upon submission of this form, the referred tenant will be emailed a link to the application form, at which point the referred tenant MUST complete an application during the open application period in order to be considered.</w:t>
      </w:r>
    </w:p>
    <w:sectPr w:rsidR="006F65E8" w:rsidRPr="000F2519" w:rsidSect="00601F52">
      <w:headerReference w:type="default" r:id="rId14"/>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A73FA" w14:textId="77777777" w:rsidR="00F735E1" w:rsidRDefault="00F735E1" w:rsidP="00FF5BE3">
      <w:r>
        <w:separator/>
      </w:r>
    </w:p>
  </w:endnote>
  <w:endnote w:type="continuationSeparator" w:id="0">
    <w:p w14:paraId="40EFDA61" w14:textId="77777777" w:rsidR="00F735E1" w:rsidRDefault="00F735E1" w:rsidP="00FF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BE74" w14:textId="0BB4EB21" w:rsidR="00601F52" w:rsidRPr="00601F52" w:rsidRDefault="00601F52" w:rsidP="00601F52">
    <w:pPr>
      <w:spacing w:after="120"/>
      <w:rPr>
        <w:rFonts w:cstheme="minorHAnsi"/>
        <w:b/>
        <w:bCs/>
        <w:sz w:val="8"/>
        <w:szCs w:val="24"/>
        <w:shd w:val="clear" w:color="auto" w:fill="FFFFFF"/>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70665D3A" wp14:editId="0A037DC1">
              <wp:simplePos x="0" y="0"/>
              <wp:positionH relativeFrom="margin">
                <wp:posOffset>0</wp:posOffset>
              </wp:positionH>
              <wp:positionV relativeFrom="paragraph">
                <wp:posOffset>100965</wp:posOffset>
              </wp:positionV>
              <wp:extent cx="640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047C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95pt" to="7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" strokecolor="#00b050" strokeweight="1pt">
              <v:stroke joinstyle="miter"/>
              <w10:wrap anchorx="margin"/>
            </v:line>
          </w:pict>
        </mc:Fallback>
      </mc:AlternateContent>
    </w:r>
  </w:p>
  <w:p w14:paraId="73335D99" w14:textId="4C3E439E" w:rsidR="00601F52" w:rsidRPr="00601F52" w:rsidRDefault="00601F52" w:rsidP="00601F52">
    <w:pPr>
      <w:spacing w:after="120"/>
      <w:rPr>
        <w:rFonts w:cstheme="minorHAnsi"/>
        <w:b/>
        <w:bCs/>
        <w:sz w:val="24"/>
        <w:szCs w:val="24"/>
        <w:shd w:val="clear" w:color="auto" w:fill="FFFFFF"/>
      </w:rPr>
    </w:pPr>
    <w:r w:rsidRPr="00601F52">
      <w:rPr>
        <w:rFonts w:cstheme="minorHAnsi"/>
        <w:b/>
        <w:bCs/>
        <w:sz w:val="24"/>
        <w:szCs w:val="24"/>
        <w:shd w:val="clear" w:color="auto" w:fill="FFFFFF"/>
      </w:rPr>
      <w:t>For</w:t>
    </w:r>
    <w:r>
      <w:rPr>
        <w:rFonts w:cstheme="minorHAnsi"/>
        <w:b/>
        <w:bCs/>
        <w:sz w:val="24"/>
        <w:szCs w:val="24"/>
        <w:shd w:val="clear" w:color="auto" w:fill="FFFFFF"/>
      </w:rPr>
      <w:t xml:space="preserve"> </w:t>
    </w:r>
    <w:r w:rsidRPr="00601F52">
      <w:rPr>
        <w:rFonts w:cstheme="minorHAnsi"/>
        <w:b/>
        <w:bCs/>
        <w:color w:val="00B050"/>
        <w:sz w:val="24"/>
        <w:szCs w:val="24"/>
        <w:shd w:val="clear" w:color="auto" w:fill="FFFFFF"/>
      </w:rPr>
      <w:t xml:space="preserve">SC Stay Plus </w:t>
    </w:r>
    <w:r>
      <w:rPr>
        <w:rFonts w:cstheme="minorHAnsi"/>
        <w:b/>
        <w:bCs/>
        <w:sz w:val="24"/>
        <w:szCs w:val="24"/>
        <w:shd w:val="clear" w:color="auto" w:fill="FFFFFF"/>
      </w:rPr>
      <w:t>rental and utility assistance</w:t>
    </w:r>
    <w:r w:rsidRPr="00601F52">
      <w:rPr>
        <w:rFonts w:cstheme="minorHAnsi"/>
        <w:b/>
        <w:bCs/>
        <w:sz w:val="24"/>
        <w:szCs w:val="24"/>
        <w:shd w:val="clear" w:color="auto" w:fill="FFFFFF"/>
      </w:rPr>
      <w:t xml:space="preserve"> information and application</w:t>
    </w:r>
    <w:r>
      <w:rPr>
        <w:rFonts w:cstheme="minorHAnsi"/>
        <w:b/>
        <w:bCs/>
        <w:sz w:val="24"/>
        <w:szCs w:val="24"/>
        <w:shd w:val="clear" w:color="auto" w:fill="FFFFFF"/>
      </w:rPr>
      <w:t>:</w:t>
    </w:r>
  </w:p>
  <w:p w14:paraId="3E94A282" w14:textId="2DB0F064" w:rsidR="00601F52" w:rsidRPr="00601F52" w:rsidRDefault="00601F52" w:rsidP="00601F52">
    <w:pPr>
      <w:spacing w:after="120"/>
      <w:rPr>
        <w:rFonts w:cstheme="minorHAnsi"/>
        <w:b/>
        <w:bCs/>
        <w:sz w:val="24"/>
        <w:szCs w:val="24"/>
        <w:shd w:val="clear" w:color="auto" w:fill="FFFFFF"/>
      </w:rPr>
    </w:pPr>
    <w:r w:rsidRPr="00601F52">
      <w:rPr>
        <w:rFonts w:cstheme="minorHAnsi"/>
        <w:b/>
        <w:bCs/>
        <w:sz w:val="24"/>
        <w:szCs w:val="24"/>
        <w:shd w:val="clear" w:color="auto" w:fill="FFFFFF"/>
      </w:rPr>
      <w:t>Call:</w:t>
    </w:r>
    <w:r w:rsidRPr="00601F52">
      <w:rPr>
        <w:rFonts w:cstheme="minorHAnsi"/>
        <w:b/>
        <w:bCs/>
        <w:sz w:val="24"/>
        <w:szCs w:val="24"/>
        <w:shd w:val="clear" w:color="auto" w:fill="FFFFFF"/>
      </w:rPr>
      <w:tab/>
    </w:r>
    <w:hyperlink r:id="rId1" w:history="1">
      <w:r w:rsidRPr="00601F52">
        <w:rPr>
          <w:rStyle w:val="Hyperlink"/>
          <w:rFonts w:cstheme="minorHAnsi"/>
          <w:b/>
          <w:bCs/>
          <w:color w:val="auto"/>
          <w:sz w:val="24"/>
          <w:szCs w:val="24"/>
          <w:shd w:val="clear" w:color="auto" w:fill="FFFFFF"/>
        </w:rPr>
        <w:t>803-336-3420</w:t>
      </w:r>
    </w:hyperlink>
    <w:r w:rsidRPr="00601F52">
      <w:rPr>
        <w:rFonts w:cstheme="minorHAnsi"/>
        <w:b/>
        <w:bCs/>
        <w:sz w:val="24"/>
        <w:szCs w:val="24"/>
        <w:shd w:val="clear" w:color="auto" w:fill="FFFFFF"/>
      </w:rPr>
      <w:tab/>
    </w:r>
    <w:r w:rsidRPr="00601F52">
      <w:rPr>
        <w:rFonts w:cstheme="minorHAnsi"/>
        <w:b/>
        <w:bCs/>
        <w:sz w:val="24"/>
        <w:szCs w:val="24"/>
        <w:shd w:val="clear" w:color="auto" w:fill="FFFFFF"/>
      </w:rPr>
      <w:tab/>
    </w:r>
    <w:r w:rsidRPr="00601F52">
      <w:rPr>
        <w:rFonts w:cstheme="minorHAnsi"/>
        <w:b/>
        <w:bCs/>
        <w:sz w:val="24"/>
        <w:szCs w:val="24"/>
        <w:shd w:val="clear" w:color="auto" w:fill="FFFFFF"/>
      </w:rPr>
      <w:tab/>
    </w:r>
    <w:r w:rsidRPr="00601F52">
      <w:rPr>
        <w:rFonts w:cstheme="minorHAnsi"/>
        <w:b/>
        <w:sz w:val="24"/>
        <w:szCs w:val="24"/>
      </w:rPr>
      <w:t xml:space="preserve">Website:  </w:t>
    </w:r>
    <w:hyperlink r:id="rId2" w:history="1">
      <w:r w:rsidRPr="00601F52">
        <w:rPr>
          <w:rStyle w:val="Hyperlink"/>
          <w:rFonts w:cstheme="minorHAnsi"/>
          <w:b/>
          <w:color w:val="auto"/>
          <w:sz w:val="24"/>
          <w:szCs w:val="24"/>
        </w:rPr>
        <w:t>https://schousing.com/home/SC-Stay-Plus</w:t>
      </w:r>
    </w:hyperlink>
    <w:r w:rsidRPr="00601F52">
      <w:rPr>
        <w:rFonts w:cstheme="minorHAnsi"/>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F30BB" w14:textId="77777777" w:rsidR="00F735E1" w:rsidRDefault="00F735E1" w:rsidP="00FF5BE3">
      <w:r>
        <w:separator/>
      </w:r>
    </w:p>
  </w:footnote>
  <w:footnote w:type="continuationSeparator" w:id="0">
    <w:p w14:paraId="623E34BD" w14:textId="77777777" w:rsidR="00F735E1" w:rsidRDefault="00F735E1" w:rsidP="00FF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9A2F" w14:textId="089FEFFF" w:rsidR="00FF5BE3" w:rsidRDefault="00FF5BE3" w:rsidP="00FF5BE3">
    <w:pPr>
      <w:pStyle w:val="Header"/>
      <w:jc w:val="center"/>
    </w:pPr>
    <w:r w:rsidRPr="00FF5BE3">
      <w:rPr>
        <w:rFonts w:eastAsia="Times New Roman" w:cstheme="minorHAnsi"/>
        <w:b/>
        <w:bCs/>
        <w:noProof/>
        <w:color w:val="00B050"/>
        <w:sz w:val="96"/>
        <w:szCs w:val="24"/>
      </w:rPr>
      <w:drawing>
        <wp:inline distT="0" distB="0" distL="0" distR="0" wp14:anchorId="374648EE" wp14:editId="3B0FD080">
          <wp:extent cx="3300984"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356" t="17368" r="8276" b="15789"/>
                  <a:stretch/>
                </pic:blipFill>
                <pic:spPr bwMode="auto">
                  <a:xfrm>
                    <a:off x="0" y="0"/>
                    <a:ext cx="3300984" cy="1143000"/>
                  </a:xfrm>
                  <a:prstGeom prst="rect">
                    <a:avLst/>
                  </a:prstGeom>
                  <a:ln>
                    <a:noFill/>
                  </a:ln>
                  <a:extLst>
                    <a:ext uri="{53640926-AAD7-44D8-BBD7-CCE9431645EC}">
                      <a14:shadowObscured xmlns:a14="http://schemas.microsoft.com/office/drawing/2010/main"/>
                    </a:ext>
                  </a:extLst>
                </pic:spPr>
              </pic:pic>
            </a:graphicData>
          </a:graphic>
        </wp:inline>
      </w:drawing>
    </w:r>
  </w:p>
  <w:p w14:paraId="7AC6B2FE" w14:textId="77777777" w:rsidR="00601F52" w:rsidRDefault="00601F52" w:rsidP="00FF5B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7CE8"/>
    <w:multiLevelType w:val="multilevel"/>
    <w:tmpl w:val="6B5AD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73844"/>
    <w:multiLevelType w:val="multilevel"/>
    <w:tmpl w:val="AAB8F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E10C7"/>
    <w:multiLevelType w:val="hybridMultilevel"/>
    <w:tmpl w:val="4BB2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10F29"/>
    <w:multiLevelType w:val="multilevel"/>
    <w:tmpl w:val="ADC4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62"/>
    <w:rsid w:val="00021771"/>
    <w:rsid w:val="00034F40"/>
    <w:rsid w:val="000F2519"/>
    <w:rsid w:val="002F1FCA"/>
    <w:rsid w:val="00415918"/>
    <w:rsid w:val="004C5B98"/>
    <w:rsid w:val="00601F52"/>
    <w:rsid w:val="006B4044"/>
    <w:rsid w:val="006F646F"/>
    <w:rsid w:val="006F65E8"/>
    <w:rsid w:val="00811C33"/>
    <w:rsid w:val="008B2D7A"/>
    <w:rsid w:val="008D3FED"/>
    <w:rsid w:val="00A31FC8"/>
    <w:rsid w:val="00C60548"/>
    <w:rsid w:val="00CA7262"/>
    <w:rsid w:val="00D15735"/>
    <w:rsid w:val="00F2649C"/>
    <w:rsid w:val="00F735E1"/>
    <w:rsid w:val="00FF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BA82"/>
  <w15:chartTrackingRefBased/>
  <w15:docId w15:val="{1E8C250A-2AC8-4656-9801-1931D63C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5E8"/>
    <w:pPr>
      <w:spacing w:after="0" w:line="240" w:lineRule="auto"/>
    </w:pPr>
  </w:style>
  <w:style w:type="paragraph" w:styleId="Heading4">
    <w:name w:val="heading 4"/>
    <w:basedOn w:val="Normal"/>
    <w:link w:val="Heading4Char"/>
    <w:uiPriority w:val="9"/>
    <w:qFormat/>
    <w:rsid w:val="006F65E8"/>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5E8"/>
    <w:rPr>
      <w:color w:val="0563C1" w:themeColor="hyperlink"/>
      <w:u w:val="single"/>
    </w:rPr>
  </w:style>
  <w:style w:type="paragraph" w:styleId="NormalWeb">
    <w:name w:val="Normal (Web)"/>
    <w:basedOn w:val="Normal"/>
    <w:uiPriority w:val="99"/>
    <w:semiHidden/>
    <w:unhideWhenUsed/>
    <w:rsid w:val="006F65E8"/>
    <w:pPr>
      <w:spacing w:before="100" w:beforeAutospacing="1" w:after="100" w:afterAutospacing="1"/>
    </w:pPr>
    <w:rPr>
      <w:rFonts w:ascii="Calibri" w:eastAsia="Times New Roman" w:hAnsi="Calibri" w:cs="Calibri"/>
    </w:rPr>
  </w:style>
  <w:style w:type="character" w:styleId="UnresolvedMention">
    <w:name w:val="Unresolved Mention"/>
    <w:basedOn w:val="DefaultParagraphFont"/>
    <w:uiPriority w:val="99"/>
    <w:semiHidden/>
    <w:unhideWhenUsed/>
    <w:rsid w:val="006F65E8"/>
    <w:rPr>
      <w:color w:val="605E5C"/>
      <w:shd w:val="clear" w:color="auto" w:fill="E1DFDD"/>
    </w:rPr>
  </w:style>
  <w:style w:type="character" w:customStyle="1" w:styleId="Heading4Char">
    <w:name w:val="Heading 4 Char"/>
    <w:basedOn w:val="DefaultParagraphFont"/>
    <w:link w:val="Heading4"/>
    <w:uiPriority w:val="9"/>
    <w:rsid w:val="006F65E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F5BE3"/>
    <w:pPr>
      <w:tabs>
        <w:tab w:val="center" w:pos="4680"/>
        <w:tab w:val="right" w:pos="9360"/>
      </w:tabs>
    </w:pPr>
  </w:style>
  <w:style w:type="character" w:customStyle="1" w:styleId="HeaderChar">
    <w:name w:val="Header Char"/>
    <w:basedOn w:val="DefaultParagraphFont"/>
    <w:link w:val="Header"/>
    <w:uiPriority w:val="99"/>
    <w:rsid w:val="00FF5BE3"/>
  </w:style>
  <w:style w:type="paragraph" w:styleId="Footer">
    <w:name w:val="footer"/>
    <w:basedOn w:val="Normal"/>
    <w:link w:val="FooterChar"/>
    <w:uiPriority w:val="99"/>
    <w:unhideWhenUsed/>
    <w:rsid w:val="00FF5BE3"/>
    <w:pPr>
      <w:tabs>
        <w:tab w:val="center" w:pos="4680"/>
        <w:tab w:val="right" w:pos="9360"/>
      </w:tabs>
    </w:pPr>
  </w:style>
  <w:style w:type="character" w:customStyle="1" w:styleId="FooterChar">
    <w:name w:val="Footer Char"/>
    <w:basedOn w:val="DefaultParagraphFont"/>
    <w:link w:val="Footer"/>
    <w:uiPriority w:val="99"/>
    <w:rsid w:val="00FF5BE3"/>
  </w:style>
  <w:style w:type="character" w:styleId="FollowedHyperlink">
    <w:name w:val="FollowedHyperlink"/>
    <w:basedOn w:val="DefaultParagraphFont"/>
    <w:uiPriority w:val="99"/>
    <w:semiHidden/>
    <w:unhideWhenUsed/>
    <w:rsid w:val="00C60548"/>
    <w:rPr>
      <w:color w:val="954F72" w:themeColor="followedHyperlink"/>
      <w:u w:val="single"/>
    </w:rPr>
  </w:style>
  <w:style w:type="paragraph" w:styleId="ListParagraph">
    <w:name w:val="List Paragraph"/>
    <w:basedOn w:val="Normal"/>
    <w:uiPriority w:val="34"/>
    <w:qFormat/>
    <w:rsid w:val="00C6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9893">
      <w:bodyDiv w:val="1"/>
      <w:marLeft w:val="0"/>
      <w:marRight w:val="0"/>
      <w:marTop w:val="0"/>
      <w:marBottom w:val="0"/>
      <w:divBdr>
        <w:top w:val="none" w:sz="0" w:space="0" w:color="auto"/>
        <w:left w:val="none" w:sz="0" w:space="0" w:color="auto"/>
        <w:bottom w:val="none" w:sz="0" w:space="0" w:color="auto"/>
        <w:right w:val="none" w:sz="0" w:space="0" w:color="auto"/>
      </w:divBdr>
    </w:div>
    <w:div w:id="721641480">
      <w:bodyDiv w:val="1"/>
      <w:marLeft w:val="0"/>
      <w:marRight w:val="0"/>
      <w:marTop w:val="0"/>
      <w:marBottom w:val="0"/>
      <w:divBdr>
        <w:top w:val="none" w:sz="0" w:space="0" w:color="auto"/>
        <w:left w:val="none" w:sz="0" w:space="0" w:color="auto"/>
        <w:bottom w:val="none" w:sz="0" w:space="0" w:color="auto"/>
        <w:right w:val="none" w:sz="0" w:space="0" w:color="auto"/>
      </w:divBdr>
    </w:div>
    <w:div w:id="7475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using.com/home/SC-Stay-Plus" TargetMode="External"/><Relationship Id="rId13" Type="http://schemas.openxmlformats.org/officeDocument/2006/relationships/hyperlink" Target="https://southcarolina.onlinepha.com/en-US/Pages/View/132/landlord-referral-form" TargetMode="External"/><Relationship Id="rId3" Type="http://schemas.openxmlformats.org/officeDocument/2006/relationships/settings" Target="settings.xml"/><Relationship Id="rId7" Type="http://schemas.openxmlformats.org/officeDocument/2006/relationships/hyperlink" Target="tel:18033363420" TargetMode="External"/><Relationship Id="rId12" Type="http://schemas.openxmlformats.org/officeDocument/2006/relationships/hyperlink" Target="http://www.schous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bgsc.com/wp-content/uploads/2020/06/2020-SC-Income-Limits-Report-7-1-202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bgsc.com/wp-content/uploads/2020/06/2020-SC-Income-Limits-Report-7-1-2020.pdf" TargetMode="External"/><Relationship Id="rId4" Type="http://schemas.openxmlformats.org/officeDocument/2006/relationships/webSettings" Target="webSettings.xml"/><Relationship Id="rId9" Type="http://schemas.openxmlformats.org/officeDocument/2006/relationships/hyperlink" Target="http://www.schousing.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schousing.com/home/SC-Stay-Plus" TargetMode="External"/><Relationship Id="rId1" Type="http://schemas.openxmlformats.org/officeDocument/2006/relationships/hyperlink" Target="803-336-3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Schwartz</dc:creator>
  <cp:keywords/>
  <dc:description/>
  <cp:lastModifiedBy>Christine Schwartz</cp:lastModifiedBy>
  <cp:revision>11</cp:revision>
  <dcterms:created xsi:type="dcterms:W3CDTF">2021-05-07T12:58:00Z</dcterms:created>
  <dcterms:modified xsi:type="dcterms:W3CDTF">2021-05-07T19:24:00Z</dcterms:modified>
</cp:coreProperties>
</file>